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28A66" w14:textId="77777777" w:rsidR="008954D3" w:rsidRDefault="008954D3" w:rsidP="008954D3"/>
    <w:p w14:paraId="54344E1C" w14:textId="77777777" w:rsidR="008954D3" w:rsidRDefault="008954D3" w:rsidP="008954D3"/>
    <w:p w14:paraId="75A566F4" w14:textId="77777777" w:rsidR="00137526" w:rsidRDefault="00137526" w:rsidP="008954D3"/>
    <w:p w14:paraId="656B9639" w14:textId="77777777" w:rsidR="00137526" w:rsidRDefault="00137526" w:rsidP="008954D3"/>
    <w:p w14:paraId="6B6F0503" w14:textId="02300509" w:rsidR="00C90347" w:rsidRPr="00A67B0C" w:rsidRDefault="00C90347" w:rsidP="00C90347">
      <w:pPr>
        <w:jc w:val="center"/>
        <w:rPr>
          <w:rFonts w:ascii="Arial" w:hAnsi="Arial" w:cs="Arial"/>
          <w:sz w:val="28"/>
          <w:lang w:val="es-PR"/>
        </w:rPr>
      </w:pPr>
      <w:r w:rsidRPr="00A67B0C">
        <w:rPr>
          <w:rFonts w:ascii="Arial" w:hAnsi="Arial" w:cs="Arial"/>
          <w:sz w:val="28"/>
          <w:lang w:val="es-PR"/>
        </w:rPr>
        <w:t xml:space="preserve">Documentos e Información a someterse con la </w:t>
      </w:r>
      <w:r w:rsidR="00C7536E">
        <w:rPr>
          <w:rFonts w:ascii="Arial" w:hAnsi="Arial" w:cs="Arial"/>
          <w:sz w:val="28"/>
          <w:lang w:val="es-PR"/>
        </w:rPr>
        <w:t>copia física de la propuesta</w:t>
      </w:r>
    </w:p>
    <w:p w14:paraId="1D202B0B" w14:textId="77777777" w:rsidR="00C90347" w:rsidRPr="00A67B0C" w:rsidRDefault="00C90347" w:rsidP="00C90347">
      <w:pPr>
        <w:jc w:val="center"/>
        <w:rPr>
          <w:rFonts w:ascii="Arial" w:hAnsi="Arial" w:cs="Arial"/>
          <w:sz w:val="28"/>
          <w:u w:val="single"/>
          <w:lang w:val="es-PR"/>
        </w:rPr>
      </w:pPr>
    </w:p>
    <w:p w14:paraId="76200EA6" w14:textId="63985566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rFonts w:ascii="Tahoma" w:hAnsi="Tahoma" w:cs="Tahoma"/>
          <w:b/>
          <w:bCs/>
          <w:lang w:val="es-ES"/>
        </w:rPr>
        <w:t>Nombre de la Institución</w:t>
      </w:r>
      <w:r w:rsidRPr="00A67B0C">
        <w:rPr>
          <w:rFonts w:ascii="Tahoma" w:hAnsi="Tahoma" w:cs="Tahoma"/>
          <w:lang w:val="es-ES"/>
        </w:rPr>
        <w:t xml:space="preserve">: </w:t>
      </w:r>
      <w:r w:rsidRPr="00A67B0C">
        <w:rPr>
          <w:rFonts w:ascii="Tahoma" w:hAnsi="Tahoma" w:cs="Tahoma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67B0C">
        <w:rPr>
          <w:rFonts w:ascii="Tahoma" w:hAnsi="Tahoma" w:cs="Tahoma"/>
          <w:lang w:val="es-ES"/>
        </w:rPr>
        <w:instrText xml:space="preserve"> FORMTEXT </w:instrText>
      </w:r>
      <w:r w:rsidRPr="00A67B0C">
        <w:rPr>
          <w:rFonts w:ascii="Tahoma" w:hAnsi="Tahoma" w:cs="Tahoma"/>
          <w:lang w:val="es-ES"/>
        </w:rPr>
      </w:r>
      <w:r w:rsidRPr="00A67B0C">
        <w:rPr>
          <w:rFonts w:ascii="Tahoma" w:hAnsi="Tahoma" w:cs="Tahoma"/>
          <w:lang w:val="es-ES"/>
        </w:rPr>
        <w:fldChar w:fldCharType="separate"/>
      </w:r>
      <w:bookmarkStart w:id="1" w:name="_GoBack"/>
      <w:bookmarkEnd w:id="1"/>
      <w:r w:rsidR="009F1F88">
        <w:rPr>
          <w:rFonts w:ascii="Tahoma" w:hAnsi="Tahoma" w:cs="Tahoma"/>
          <w:lang w:val="es-ES"/>
        </w:rPr>
        <w:t> </w:t>
      </w:r>
      <w:r w:rsidR="009F1F88">
        <w:rPr>
          <w:rFonts w:ascii="Tahoma" w:hAnsi="Tahoma" w:cs="Tahoma"/>
          <w:lang w:val="es-ES"/>
        </w:rPr>
        <w:t> </w:t>
      </w:r>
      <w:r w:rsidR="009F1F88">
        <w:rPr>
          <w:rFonts w:ascii="Tahoma" w:hAnsi="Tahoma" w:cs="Tahoma"/>
          <w:lang w:val="es-ES"/>
        </w:rPr>
        <w:t> </w:t>
      </w:r>
      <w:r w:rsidR="009F1F88">
        <w:rPr>
          <w:rFonts w:ascii="Tahoma" w:hAnsi="Tahoma" w:cs="Tahoma"/>
          <w:lang w:val="es-ES"/>
        </w:rPr>
        <w:t> </w:t>
      </w:r>
      <w:r w:rsidR="009F1F88">
        <w:rPr>
          <w:rFonts w:ascii="Tahoma" w:hAnsi="Tahoma" w:cs="Tahoma"/>
          <w:lang w:val="es-ES"/>
        </w:rPr>
        <w:t> </w:t>
      </w:r>
      <w:r w:rsidRPr="00A67B0C">
        <w:rPr>
          <w:lang w:val="es-ES"/>
        </w:rPr>
        <w:fldChar w:fldCharType="end"/>
      </w:r>
      <w:bookmarkEnd w:id="0"/>
    </w:p>
    <w:p w14:paraId="46DEE559" w14:textId="77777777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3C67AC19" wp14:editId="7042039C">
                <wp:simplePos x="0" y="0"/>
                <wp:positionH relativeFrom="column">
                  <wp:posOffset>1943100</wp:posOffset>
                </wp:positionH>
                <wp:positionV relativeFrom="paragraph">
                  <wp:posOffset>24764</wp:posOffset>
                </wp:positionV>
                <wp:extent cx="45720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B4B63" id="Straight Connector 1" o:spid="_x0000_s1026" style="position:absolute;flip:y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pt,1.95pt" to="51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"/>
            </w:pict>
          </mc:Fallback>
        </mc:AlternateContent>
      </w:r>
    </w:p>
    <w:p w14:paraId="701168A9" w14:textId="77777777" w:rsidR="00C90347" w:rsidRPr="00A67B0C" w:rsidRDefault="00C90347" w:rsidP="00C90347">
      <w:pPr>
        <w:ind w:left="720" w:hanging="720"/>
        <w:rPr>
          <w:rFonts w:ascii="Tahoma" w:hAnsi="Tahoma" w:cs="Tahoma"/>
          <w:color w:val="FF0000"/>
          <w:sz w:val="28"/>
          <w:lang w:val="es-ES"/>
        </w:rPr>
      </w:pPr>
      <w:r w:rsidRPr="00A67B0C">
        <w:rPr>
          <w:rFonts w:ascii="Tahoma" w:hAnsi="Tahoma" w:cs="Tahoma"/>
          <w:color w:val="FF0000"/>
          <w:sz w:val="28"/>
          <w:lang w:val="es-ES"/>
        </w:rPr>
        <w:t>Nota:</w:t>
      </w:r>
      <w:r w:rsidRPr="00A67B0C">
        <w:rPr>
          <w:rFonts w:ascii="Tahoma" w:hAnsi="Tahoma" w:cs="Tahoma"/>
          <w:color w:val="FF0000"/>
          <w:sz w:val="28"/>
          <w:lang w:val="es-ES"/>
        </w:rPr>
        <w:tab/>
        <w:t xml:space="preserve">Estos documentos deberán ser entregados  en el orden aquí presentado. </w:t>
      </w:r>
    </w:p>
    <w:p w14:paraId="66E919B9" w14:textId="77777777" w:rsidR="00C90347" w:rsidRPr="00A67B0C" w:rsidRDefault="00C90347" w:rsidP="00C90347">
      <w:pPr>
        <w:rPr>
          <w:rFonts w:ascii="Tahoma" w:hAnsi="Tahoma" w:cs="Tahoma"/>
          <w:color w:val="FF0000"/>
          <w:sz w:val="28"/>
          <w:lang w:val="es-ES"/>
        </w:rPr>
      </w:pPr>
    </w:p>
    <w:tbl>
      <w:tblPr>
        <w:tblW w:w="10638" w:type="dxa"/>
        <w:jc w:val="center"/>
        <w:tblLook w:val="04A0" w:firstRow="1" w:lastRow="0" w:firstColumn="1" w:lastColumn="0" w:noHBand="0" w:noVBand="1"/>
      </w:tblPr>
      <w:tblGrid>
        <w:gridCol w:w="8739"/>
        <w:gridCol w:w="1899"/>
      </w:tblGrid>
      <w:tr w:rsidR="00C90347" w:rsidRPr="00A67B0C" w14:paraId="6B7E4C4C" w14:textId="77777777" w:rsidTr="00C7536E">
        <w:trPr>
          <w:trHeight w:hRule="exact" w:val="612"/>
          <w:jc w:val="center"/>
        </w:trPr>
        <w:tc>
          <w:tcPr>
            <w:tcW w:w="8739" w:type="dxa"/>
            <w:noWrap/>
            <w:hideMark/>
          </w:tcPr>
          <w:p w14:paraId="178CB1A4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Solicitud para el Registro de Proveedores de Servicios de Adiestramiento </w:t>
            </w:r>
          </w:p>
        </w:tc>
        <w:tc>
          <w:tcPr>
            <w:tcW w:w="1899" w:type="dxa"/>
            <w:hideMark/>
          </w:tcPr>
          <w:p w14:paraId="0B87957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D45CC23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6741FDC9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Descripción del Adiestramientos y resumen de costos. (Anejo I)</w:t>
            </w:r>
          </w:p>
        </w:tc>
        <w:tc>
          <w:tcPr>
            <w:tcW w:w="1899" w:type="dxa"/>
            <w:hideMark/>
          </w:tcPr>
          <w:p w14:paraId="69B203B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9EC59F6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29B54531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Informe de Ejecución de adiestramientos ofrecidos. (Anejo II)</w:t>
            </w:r>
          </w:p>
        </w:tc>
        <w:tc>
          <w:tcPr>
            <w:tcW w:w="1899" w:type="dxa"/>
            <w:hideMark/>
          </w:tcPr>
          <w:p w14:paraId="2A2C20A0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28BA103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7B442946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Costos y Acuerdos de Negociación. (Anejo III)</w:t>
            </w:r>
          </w:p>
        </w:tc>
        <w:tc>
          <w:tcPr>
            <w:tcW w:w="1899" w:type="dxa"/>
            <w:hideMark/>
          </w:tcPr>
          <w:p w14:paraId="00F06CD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BFBF986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61ACB912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Exclusión o Suspensión. (Anejo IV)</w:t>
            </w:r>
          </w:p>
        </w:tc>
        <w:tc>
          <w:tcPr>
            <w:tcW w:w="1899" w:type="dxa"/>
            <w:hideMark/>
          </w:tcPr>
          <w:p w14:paraId="3A44C9B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59B0B80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0CA08DC8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Lugar de Trabajo Libre de Drogas. (Anejo V)</w:t>
            </w:r>
          </w:p>
        </w:tc>
        <w:tc>
          <w:tcPr>
            <w:tcW w:w="1899" w:type="dxa"/>
            <w:hideMark/>
          </w:tcPr>
          <w:p w14:paraId="066BEE2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842E19B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58153173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Discriminación. (Anejo VI)</w:t>
            </w:r>
          </w:p>
        </w:tc>
        <w:tc>
          <w:tcPr>
            <w:tcW w:w="1899" w:type="dxa"/>
            <w:hideMark/>
          </w:tcPr>
          <w:p w14:paraId="4016DDA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5795D56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48D5D425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Cumplimiento con la Ley ADA. (Anejo VII)</w:t>
            </w:r>
          </w:p>
        </w:tc>
        <w:tc>
          <w:tcPr>
            <w:tcW w:w="1899" w:type="dxa"/>
            <w:hideMark/>
          </w:tcPr>
          <w:p w14:paraId="4E386B4E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EB4F184" w14:textId="77777777" w:rsidTr="00E944B2">
        <w:trPr>
          <w:trHeight w:hRule="exact" w:val="717"/>
          <w:jc w:val="center"/>
        </w:trPr>
        <w:tc>
          <w:tcPr>
            <w:tcW w:w="8739" w:type="dxa"/>
            <w:noWrap/>
            <w:hideMark/>
          </w:tcPr>
          <w:p w14:paraId="7BFE8973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Aceptación y Certificación de Cumplimiento, con los requisitos de la  Sección 122 de WIOA. (Anejo VIII)</w:t>
            </w:r>
          </w:p>
        </w:tc>
        <w:tc>
          <w:tcPr>
            <w:tcW w:w="1899" w:type="dxa"/>
            <w:hideMark/>
          </w:tcPr>
          <w:p w14:paraId="6EEBFF7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54ADF33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2EA23B15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relacionada con el Cabildeo (Lobbying). (Anejo IX)</w:t>
            </w:r>
          </w:p>
        </w:tc>
        <w:tc>
          <w:tcPr>
            <w:tcW w:w="1899" w:type="dxa"/>
            <w:hideMark/>
          </w:tcPr>
          <w:p w14:paraId="20C15E4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4FC0EF6" w14:textId="77777777" w:rsidTr="00E944B2">
        <w:trPr>
          <w:trHeight w:hRule="exact" w:val="1005"/>
          <w:jc w:val="center"/>
        </w:trPr>
        <w:tc>
          <w:tcPr>
            <w:tcW w:w="8739" w:type="dxa"/>
            <w:noWrap/>
            <w:hideMark/>
          </w:tcPr>
          <w:p w14:paraId="146188B6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Declaración Jurada de no convicciones a tenor con La Ley Núm. 428 del 22 de septiembre de 2004. La misma firmada por el funcionario designado de la entidad en representación de esta. (Anejo X)</w:t>
            </w:r>
          </w:p>
        </w:tc>
        <w:tc>
          <w:tcPr>
            <w:tcW w:w="1899" w:type="dxa"/>
            <w:hideMark/>
          </w:tcPr>
          <w:p w14:paraId="7CC67825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7F1C7C0" w14:textId="77777777" w:rsidTr="00E944B2">
        <w:trPr>
          <w:trHeight w:hRule="exact" w:val="365"/>
          <w:jc w:val="center"/>
        </w:trPr>
        <w:tc>
          <w:tcPr>
            <w:tcW w:w="8739" w:type="dxa"/>
            <w:noWrap/>
            <w:hideMark/>
          </w:tcPr>
          <w:p w14:paraId="34D6E662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Run Away (Anejo XI)</w:t>
            </w:r>
          </w:p>
        </w:tc>
        <w:tc>
          <w:tcPr>
            <w:tcW w:w="1899" w:type="dxa"/>
            <w:hideMark/>
          </w:tcPr>
          <w:p w14:paraId="3351107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2A406B3" w14:textId="77777777" w:rsidTr="00E944B2">
        <w:trPr>
          <w:trHeight w:hRule="exact" w:val="1257"/>
          <w:jc w:val="center"/>
        </w:trPr>
        <w:tc>
          <w:tcPr>
            <w:tcW w:w="8739" w:type="dxa"/>
            <w:noWrap/>
            <w:hideMark/>
          </w:tcPr>
          <w:p w14:paraId="2188E9C4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Descripción de Facilidades Físicas que incluye: </w:t>
            </w:r>
            <w:r w:rsidRPr="00A67B0C">
              <w:rPr>
                <w:rFonts w:ascii="Arial" w:hAnsi="Arial" w:cs="Arial"/>
                <w:lang w:val="es-ES"/>
              </w:rPr>
              <w:tab/>
            </w:r>
          </w:p>
          <w:p w14:paraId="1C7CD5F4" w14:textId="77777777" w:rsidR="00C90347" w:rsidRPr="00A67B0C" w:rsidRDefault="00C90347" w:rsidP="00C90347">
            <w:pPr>
              <w:numPr>
                <w:ilvl w:val="1"/>
                <w:numId w:val="24"/>
              </w:numPr>
              <w:tabs>
                <w:tab w:val="num" w:pos="1440"/>
              </w:tabs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 Permiso de Uso </w:t>
            </w:r>
          </w:p>
          <w:p w14:paraId="7C28ABA2" w14:textId="77777777" w:rsidR="00C90347" w:rsidRPr="00A67B0C" w:rsidRDefault="00C90347" w:rsidP="00C90347">
            <w:pPr>
              <w:numPr>
                <w:ilvl w:val="1"/>
                <w:numId w:val="24"/>
              </w:numPr>
              <w:tabs>
                <w:tab w:val="num" w:pos="1440"/>
              </w:tabs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del Permiso de Bombero </w:t>
            </w:r>
          </w:p>
          <w:p w14:paraId="3F4D5652" w14:textId="77777777" w:rsidR="00C90347" w:rsidRPr="00A67B0C" w:rsidRDefault="00C90347" w:rsidP="00C90347">
            <w:pPr>
              <w:numPr>
                <w:ilvl w:val="1"/>
                <w:numId w:val="24"/>
              </w:numPr>
              <w:tabs>
                <w:tab w:val="num" w:pos="1440"/>
              </w:tabs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del Departamento de Salud </w:t>
            </w:r>
          </w:p>
        </w:tc>
        <w:tc>
          <w:tcPr>
            <w:tcW w:w="1899" w:type="dxa"/>
            <w:hideMark/>
          </w:tcPr>
          <w:p w14:paraId="14F553FE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D37ACFB" w14:textId="77777777" w:rsidTr="00E944B2">
        <w:trPr>
          <w:trHeight w:hRule="exact" w:val="717"/>
          <w:jc w:val="center"/>
        </w:trPr>
        <w:tc>
          <w:tcPr>
            <w:tcW w:w="8739" w:type="dxa"/>
            <w:noWrap/>
            <w:hideMark/>
          </w:tcPr>
          <w:p w14:paraId="09A1C930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Número de Seguro Social Patronal y evidencia de último pago. (el más reciente)  </w:t>
            </w:r>
          </w:p>
        </w:tc>
        <w:tc>
          <w:tcPr>
            <w:tcW w:w="1899" w:type="dxa"/>
            <w:hideMark/>
          </w:tcPr>
          <w:p w14:paraId="1EAFE6D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78CEE9D" w14:textId="77777777" w:rsidTr="00E944B2">
        <w:trPr>
          <w:trHeight w:hRule="exact" w:val="987"/>
          <w:jc w:val="center"/>
        </w:trPr>
        <w:tc>
          <w:tcPr>
            <w:tcW w:w="8739" w:type="dxa"/>
            <w:noWrap/>
            <w:hideMark/>
          </w:tcPr>
          <w:p w14:paraId="3BF40215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Resolución Corporativa con sello original de la Corporación donde se identifica la(s) personas en la que se delega la autoridad para negociar propuestas, firmar contratos y procesar facturas, entre otros.</w:t>
            </w:r>
          </w:p>
        </w:tc>
        <w:tc>
          <w:tcPr>
            <w:tcW w:w="1899" w:type="dxa"/>
            <w:hideMark/>
          </w:tcPr>
          <w:p w14:paraId="1B00C4D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10AE1C2" w14:textId="77777777" w:rsidTr="00E944B2">
        <w:trPr>
          <w:trHeight w:hRule="exact" w:val="717"/>
          <w:jc w:val="center"/>
        </w:trPr>
        <w:tc>
          <w:tcPr>
            <w:tcW w:w="8739" w:type="dxa"/>
            <w:noWrap/>
            <w:hideMark/>
          </w:tcPr>
          <w:p w14:paraId="44AAA379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lastRenderedPageBreak/>
              <w:t>Copia de la Planilla del Fondo del Seguro del Estado y evidencia del último pago. (el más reciente)</w:t>
            </w:r>
          </w:p>
        </w:tc>
        <w:tc>
          <w:tcPr>
            <w:tcW w:w="1899" w:type="dxa"/>
            <w:hideMark/>
          </w:tcPr>
          <w:p w14:paraId="614E39C3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F8A1890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698382E0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la Póliza de Responsabilidad Pública.</w:t>
            </w:r>
          </w:p>
        </w:tc>
        <w:tc>
          <w:tcPr>
            <w:tcW w:w="1899" w:type="dxa"/>
            <w:hideMark/>
          </w:tcPr>
          <w:p w14:paraId="7540BC70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DB91E23" w14:textId="77777777" w:rsidTr="00E944B2">
        <w:trPr>
          <w:trHeight w:hRule="exact" w:val="735"/>
          <w:jc w:val="center"/>
        </w:trPr>
        <w:tc>
          <w:tcPr>
            <w:tcW w:w="8739" w:type="dxa"/>
            <w:noWrap/>
            <w:hideMark/>
          </w:tcPr>
          <w:p w14:paraId="7FDD1A29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Certificado de Incorporación Registrado  o Carta de Dueño Independiente si no está incorporado.</w:t>
            </w:r>
          </w:p>
        </w:tc>
        <w:tc>
          <w:tcPr>
            <w:tcW w:w="1899" w:type="dxa"/>
            <w:hideMark/>
          </w:tcPr>
          <w:p w14:paraId="60418C8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14DBA7C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51C611A9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“Good Standing” del Departamento de Estado.</w:t>
            </w:r>
          </w:p>
        </w:tc>
        <w:tc>
          <w:tcPr>
            <w:tcW w:w="1899" w:type="dxa"/>
            <w:hideMark/>
          </w:tcPr>
          <w:p w14:paraId="36A05E4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8F98B9C" w14:textId="77777777" w:rsidTr="00E944B2">
        <w:trPr>
          <w:trHeight w:hRule="exact" w:val="735"/>
          <w:jc w:val="center"/>
        </w:trPr>
        <w:tc>
          <w:tcPr>
            <w:tcW w:w="8739" w:type="dxa"/>
            <w:noWrap/>
            <w:hideMark/>
          </w:tcPr>
          <w:p w14:paraId="5DF80814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Estado Financiero más reciente o Proyección de negocios certificado por CPA. </w:t>
            </w:r>
          </w:p>
        </w:tc>
        <w:tc>
          <w:tcPr>
            <w:tcW w:w="1899" w:type="dxa"/>
            <w:hideMark/>
          </w:tcPr>
          <w:p w14:paraId="0F5AC9BA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03E922C" w14:textId="77777777" w:rsidTr="00E944B2">
        <w:trPr>
          <w:trHeight w:hRule="exact" w:val="717"/>
          <w:jc w:val="center"/>
        </w:trPr>
        <w:tc>
          <w:tcPr>
            <w:tcW w:w="8739" w:type="dxa"/>
            <w:noWrap/>
            <w:hideMark/>
          </w:tcPr>
          <w:p w14:paraId="086DAB81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la Patente Municipal con el número de registro y evidencia del último pago. (el más reciente)</w:t>
            </w:r>
          </w:p>
        </w:tc>
        <w:tc>
          <w:tcPr>
            <w:tcW w:w="1899" w:type="dxa"/>
            <w:hideMark/>
          </w:tcPr>
          <w:p w14:paraId="7259207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310DB90" w14:textId="77777777" w:rsidTr="00E944B2">
        <w:trPr>
          <w:trHeight w:hRule="exact" w:val="717"/>
          <w:jc w:val="center"/>
        </w:trPr>
        <w:tc>
          <w:tcPr>
            <w:tcW w:w="8739" w:type="dxa"/>
            <w:noWrap/>
            <w:hideMark/>
          </w:tcPr>
          <w:p w14:paraId="5B7A9D64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Deuda Contributiva o evidencia de plan de pago de Hacienda.  (el más reciente)</w:t>
            </w:r>
          </w:p>
        </w:tc>
        <w:tc>
          <w:tcPr>
            <w:tcW w:w="1899" w:type="dxa"/>
            <w:hideMark/>
          </w:tcPr>
          <w:p w14:paraId="09F4E56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00EA16D" w14:textId="77777777" w:rsidTr="00E944B2">
        <w:trPr>
          <w:trHeight w:hRule="exact" w:val="717"/>
          <w:jc w:val="center"/>
        </w:trPr>
        <w:tc>
          <w:tcPr>
            <w:tcW w:w="8739" w:type="dxa"/>
            <w:noWrap/>
            <w:hideMark/>
          </w:tcPr>
          <w:p w14:paraId="08C3D990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 del Departamento de Hacienda evidenciando la radicación de planillas contributivas de la entidad durante los últimos cinco (5) años.</w:t>
            </w:r>
          </w:p>
        </w:tc>
        <w:tc>
          <w:tcPr>
            <w:tcW w:w="1899" w:type="dxa"/>
            <w:hideMark/>
          </w:tcPr>
          <w:p w14:paraId="5C7E3045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A7CB180" w14:textId="77777777" w:rsidTr="00E944B2">
        <w:trPr>
          <w:trHeight w:hRule="exact" w:val="1220"/>
          <w:jc w:val="center"/>
        </w:trPr>
        <w:tc>
          <w:tcPr>
            <w:tcW w:w="8739" w:type="dxa"/>
            <w:noWrap/>
            <w:hideMark/>
          </w:tcPr>
          <w:p w14:paraId="7C53D50B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deuda con el CRIM por concepto de Propiedad Mueble e Inmueble o evidencia del plan de pago y su pago más reciente o en su lugar Certificación negativa de propiedad Mueble o Inmueble, según corresponda.</w:t>
            </w:r>
          </w:p>
        </w:tc>
        <w:tc>
          <w:tcPr>
            <w:tcW w:w="1899" w:type="dxa"/>
            <w:hideMark/>
          </w:tcPr>
          <w:p w14:paraId="3721105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003A7A1" w14:textId="77777777" w:rsidTr="00E944B2">
        <w:trPr>
          <w:trHeight w:hRule="exact" w:val="432"/>
          <w:jc w:val="center"/>
        </w:trPr>
        <w:tc>
          <w:tcPr>
            <w:tcW w:w="8739" w:type="dxa"/>
            <w:noWrap/>
            <w:hideMark/>
          </w:tcPr>
          <w:p w14:paraId="6CB23172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Estado de Cumplimiento de ASUME</w:t>
            </w:r>
          </w:p>
        </w:tc>
        <w:tc>
          <w:tcPr>
            <w:tcW w:w="1899" w:type="dxa"/>
            <w:hideMark/>
          </w:tcPr>
          <w:p w14:paraId="0B1FDA3A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937FA91" w14:textId="77777777" w:rsidTr="00E944B2">
        <w:trPr>
          <w:trHeight w:hRule="exact" w:val="735"/>
          <w:jc w:val="center"/>
        </w:trPr>
        <w:tc>
          <w:tcPr>
            <w:tcW w:w="8739" w:type="dxa"/>
            <w:noWrap/>
            <w:hideMark/>
          </w:tcPr>
          <w:p w14:paraId="0742AD0C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Deuda Departamento del Trabajo y Recursos Humanos por conceptos de Seguro por Desempleo e Incapacidad. </w:t>
            </w:r>
          </w:p>
        </w:tc>
        <w:tc>
          <w:tcPr>
            <w:tcW w:w="1899" w:type="dxa"/>
            <w:hideMark/>
          </w:tcPr>
          <w:p w14:paraId="23F56BDE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BB59F22" w14:textId="77777777" w:rsidTr="00E944B2">
        <w:trPr>
          <w:trHeight w:hRule="exact" w:val="770"/>
          <w:jc w:val="center"/>
        </w:trPr>
        <w:tc>
          <w:tcPr>
            <w:tcW w:w="8739" w:type="dxa"/>
            <w:noWrap/>
            <w:hideMark/>
          </w:tcPr>
          <w:p w14:paraId="13945B21" w14:textId="77777777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del Departamento del Trabajo por concepto de Seguro Choferil.</w:t>
            </w:r>
          </w:p>
        </w:tc>
        <w:tc>
          <w:tcPr>
            <w:tcW w:w="1899" w:type="dxa"/>
            <w:hideMark/>
          </w:tcPr>
          <w:p w14:paraId="3D78BB4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6DE33AA" w14:textId="77777777" w:rsidTr="00E944B2">
        <w:trPr>
          <w:trHeight w:hRule="exact" w:val="1310"/>
          <w:jc w:val="center"/>
        </w:trPr>
        <w:tc>
          <w:tcPr>
            <w:tcW w:w="8739" w:type="dxa"/>
            <w:noWrap/>
          </w:tcPr>
          <w:p w14:paraId="61A6BD5B" w14:textId="6E4BF325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del certificado de Registro de Comerciantes Estatal (IVU) o evidencia de que inicio gestiones para registrarse. Y copia de la </w:t>
            </w:r>
            <w:r w:rsidR="00C7536E" w:rsidRPr="00A67B0C">
              <w:rPr>
                <w:rFonts w:ascii="Arial" w:hAnsi="Arial" w:cs="Arial"/>
                <w:lang w:val="es-ES"/>
              </w:rPr>
              <w:t>última</w:t>
            </w:r>
            <w:r w:rsidRPr="00A67B0C">
              <w:rPr>
                <w:rFonts w:ascii="Arial" w:hAnsi="Arial" w:cs="Arial"/>
                <w:lang w:val="es-ES"/>
              </w:rPr>
              <w:t xml:space="preserve"> planilla sometida por concepto del mismo (En conformidad con la Ley Núm. 117 del 4 de julio de 2006)</w:t>
            </w:r>
          </w:p>
          <w:p w14:paraId="54BB3C60" w14:textId="77777777" w:rsidR="00C90347" w:rsidRPr="00A67B0C" w:rsidRDefault="00C90347" w:rsidP="00E944B2">
            <w:pPr>
              <w:ind w:left="720"/>
              <w:rPr>
                <w:rFonts w:ascii="Arial" w:hAnsi="Arial" w:cs="Arial"/>
                <w:lang w:val="es-ES"/>
              </w:rPr>
            </w:pPr>
          </w:p>
        </w:tc>
        <w:tc>
          <w:tcPr>
            <w:tcW w:w="1899" w:type="dxa"/>
            <w:hideMark/>
          </w:tcPr>
          <w:p w14:paraId="2E08136E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E9D5ADE" w14:textId="77777777" w:rsidTr="00E944B2">
        <w:trPr>
          <w:trHeight w:hRule="exact" w:val="680"/>
          <w:jc w:val="center"/>
        </w:trPr>
        <w:tc>
          <w:tcPr>
            <w:tcW w:w="8739" w:type="dxa"/>
            <w:noWrap/>
            <w:hideMark/>
          </w:tcPr>
          <w:p w14:paraId="1570A5ED" w14:textId="2D7756ED" w:rsidR="00C90347" w:rsidRPr="00A67B0C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Registro del sistema SAM (US Federal Contractor Registration)</w:t>
            </w:r>
            <w:r w:rsidR="00C7536E">
              <w:rPr>
                <w:rFonts w:ascii="Arial" w:hAnsi="Arial" w:cs="Arial"/>
                <w:lang w:val="es-ES"/>
              </w:rPr>
              <w:t>.</w:t>
            </w:r>
            <w:r w:rsidRPr="00A67B0C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1899" w:type="dxa"/>
            <w:hideMark/>
          </w:tcPr>
          <w:p w14:paraId="1D9A2C2C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proofErr w:type="gramStart"/>
            <w:r w:rsidRPr="00A67B0C">
              <w:rPr>
                <w:rFonts w:ascii="Arial" w:hAnsi="Arial" w:cs="Arial"/>
                <w:lang w:val="es-ES"/>
              </w:rPr>
              <w:t xml:space="preserve">(  </w:t>
            </w:r>
            <w:proofErr w:type="gramEnd"/>
            <w:r w:rsidRPr="00A67B0C">
              <w:rPr>
                <w:rFonts w:ascii="Arial" w:hAnsi="Arial" w:cs="Arial"/>
                <w:lang w:val="es-ES"/>
              </w:rPr>
              <w:t xml:space="preserve"> ) Si   (   ) No</w:t>
            </w:r>
          </w:p>
        </w:tc>
      </w:tr>
      <w:tr w:rsidR="00C90347" w:rsidRPr="00A67B0C" w14:paraId="17C3470B" w14:textId="77777777" w:rsidTr="00E944B2">
        <w:trPr>
          <w:trHeight w:val="565"/>
          <w:jc w:val="center"/>
        </w:trPr>
        <w:tc>
          <w:tcPr>
            <w:tcW w:w="8739" w:type="dxa"/>
            <w:noWrap/>
          </w:tcPr>
          <w:p w14:paraId="35B3CA0B" w14:textId="77777777" w:rsidR="00C90347" w:rsidRPr="00A67B0C" w:rsidRDefault="00C90347" w:rsidP="00C90347">
            <w:pPr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Acreditaciones:</w:t>
            </w:r>
          </w:p>
          <w:p w14:paraId="4D5AE834" w14:textId="77777777" w:rsidR="00C90347" w:rsidRPr="00A67B0C" w:rsidRDefault="00C90347" w:rsidP="00C90347">
            <w:pPr>
              <w:numPr>
                <w:ilvl w:val="1"/>
                <w:numId w:val="24"/>
              </w:numPr>
              <w:rPr>
                <w:rFonts w:ascii="Arial" w:hAnsi="Arial" w:cs="Arial"/>
                <w:lang w:val="es-PR"/>
              </w:rPr>
            </w:pPr>
            <w:r w:rsidRPr="00A67B0C">
              <w:rPr>
                <w:rFonts w:ascii="Arial" w:hAnsi="Arial" w:cs="Arial"/>
                <w:lang w:val="es-PR"/>
              </w:rPr>
              <w:t>Certificación del Consejo de Educación Superior , Consejo General de Educación o Consejo de Educación de Puerto Rico que le acredite como Institución Educativa.  (vigente)</w:t>
            </w:r>
          </w:p>
          <w:p w14:paraId="338AF56C" w14:textId="77777777" w:rsidR="00C90347" w:rsidRPr="00A67B0C" w:rsidRDefault="00C90347" w:rsidP="00E944B2">
            <w:pPr>
              <w:ind w:left="1014"/>
              <w:rPr>
                <w:rFonts w:ascii="Arial" w:hAnsi="Arial" w:cs="Arial"/>
                <w:lang w:val="es-PR"/>
              </w:rPr>
            </w:pPr>
          </w:p>
          <w:p w14:paraId="1D1B7604" w14:textId="57A8AE9C" w:rsidR="00C90347" w:rsidRPr="00A67B0C" w:rsidRDefault="00C90347" w:rsidP="00C7536E">
            <w:pPr>
              <w:numPr>
                <w:ilvl w:val="1"/>
                <w:numId w:val="24"/>
              </w:numPr>
              <w:rPr>
                <w:rFonts w:ascii="Arial" w:hAnsi="Arial" w:cs="Arial"/>
                <w:sz w:val="18"/>
                <w:lang w:val="es-PR"/>
              </w:rPr>
            </w:pPr>
            <w:r w:rsidRPr="00A67B0C">
              <w:rPr>
                <w:rFonts w:ascii="Arial" w:hAnsi="Arial" w:cs="Arial"/>
                <w:lang w:val="es-PR"/>
              </w:rPr>
              <w:t xml:space="preserve">Licencia operacional de cada programa sometido.  (vigente) </w:t>
            </w:r>
          </w:p>
        </w:tc>
        <w:tc>
          <w:tcPr>
            <w:tcW w:w="1899" w:type="dxa"/>
            <w:hideMark/>
          </w:tcPr>
          <w:p w14:paraId="418B4AD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proofErr w:type="gramStart"/>
            <w:r w:rsidRPr="00A67B0C">
              <w:rPr>
                <w:rFonts w:ascii="Arial" w:hAnsi="Arial" w:cs="Arial"/>
                <w:lang w:val="es-ES"/>
              </w:rPr>
              <w:t xml:space="preserve">(  </w:t>
            </w:r>
            <w:proofErr w:type="gramEnd"/>
            <w:r w:rsidRPr="00A67B0C">
              <w:rPr>
                <w:rFonts w:ascii="Arial" w:hAnsi="Arial" w:cs="Arial"/>
                <w:lang w:val="es-ES"/>
              </w:rPr>
              <w:t xml:space="preserve"> ) Si   (   ) No</w:t>
            </w:r>
          </w:p>
        </w:tc>
      </w:tr>
    </w:tbl>
    <w:p w14:paraId="43736147" w14:textId="77777777" w:rsidR="00137526" w:rsidRDefault="00137526" w:rsidP="00C7536E"/>
    <w:sectPr w:rsidR="00137526" w:rsidSect="009809DC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D1EB0" w14:textId="77777777" w:rsidR="00E64E30" w:rsidRDefault="00E64E30" w:rsidP="00D575E2">
      <w:r>
        <w:separator/>
      </w:r>
    </w:p>
  </w:endnote>
  <w:endnote w:type="continuationSeparator" w:id="0">
    <w:p w14:paraId="7BE436BD" w14:textId="77777777" w:rsidR="00E64E30" w:rsidRDefault="00E64E30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BA454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0C1781" wp14:editId="47EE6211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680E6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65C203A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474D389F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06A98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CC9D11" wp14:editId="79B265B8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788FD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0996211D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5F810B7B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5C4EA" w14:textId="77777777" w:rsidR="00E64E30" w:rsidRDefault="00E64E30" w:rsidP="00D575E2">
      <w:r>
        <w:separator/>
      </w:r>
    </w:p>
  </w:footnote>
  <w:footnote w:type="continuationSeparator" w:id="0">
    <w:p w14:paraId="130DE78E" w14:textId="77777777" w:rsidR="00E64E30" w:rsidRDefault="00E64E30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A3432" w14:textId="77777777" w:rsidR="009B580F" w:rsidRDefault="009F1F88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90347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90347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39513C3B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B48D" w14:textId="384CFEA8" w:rsidR="009B580F" w:rsidRDefault="00BF3440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C97A0C9" wp14:editId="4B584F5F">
          <wp:simplePos x="0" y="0"/>
          <wp:positionH relativeFrom="column">
            <wp:posOffset>-419100</wp:posOffset>
          </wp:positionH>
          <wp:positionV relativeFrom="paragraph">
            <wp:posOffset>-171450</wp:posOffset>
          </wp:positionV>
          <wp:extent cx="2228850" cy="1671161"/>
          <wp:effectExtent l="0" t="0" r="0" b="5715"/>
          <wp:wrapNone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16711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B4EDB"/>
    <w:multiLevelType w:val="hybridMultilevel"/>
    <w:tmpl w:val="1C5EA438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861FDB"/>
    <w:multiLevelType w:val="hybridMultilevel"/>
    <w:tmpl w:val="73BEDCB0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3"/>
  </w:num>
  <w:num w:numId="3">
    <w:abstractNumId w:val="1"/>
  </w:num>
  <w:num w:numId="4">
    <w:abstractNumId w:val="16"/>
  </w:num>
  <w:num w:numId="5">
    <w:abstractNumId w:val="5"/>
  </w:num>
  <w:num w:numId="6">
    <w:abstractNumId w:val="10"/>
  </w:num>
  <w:num w:numId="7">
    <w:abstractNumId w:val="17"/>
  </w:num>
  <w:num w:numId="8">
    <w:abstractNumId w:val="0"/>
  </w:num>
  <w:num w:numId="9">
    <w:abstractNumId w:val="18"/>
  </w:num>
  <w:num w:numId="10">
    <w:abstractNumId w:val="8"/>
  </w:num>
  <w:num w:numId="11">
    <w:abstractNumId w:val="14"/>
  </w:num>
  <w:num w:numId="12">
    <w:abstractNumId w:val="2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7"/>
  </w:num>
  <w:num w:numId="20">
    <w:abstractNumId w:val="3"/>
  </w:num>
  <w:num w:numId="21">
    <w:abstractNumId w:val="9"/>
  </w:num>
  <w:num w:numId="22">
    <w:abstractNumId w:val="11"/>
  </w:num>
  <w:num w:numId="23">
    <w:abstractNumId w:val="19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yTu6a23fV21A94zKpj3FU16PMLfo5YdkK/I92GES3coNEhQ8x3A1XLOntuuJX5SxEztkzL4DC+hYxh+YciUeQ==" w:salt="reY+PkRkUYaWuxYtd5pHD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44BC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1806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9F1F88"/>
    <w:rsid w:val="009F3BE6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3440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7536E"/>
    <w:rsid w:val="00C8143F"/>
    <w:rsid w:val="00C90347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4E30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2065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460B9"/>
  <w15:docId w15:val="{63F958CB-E53A-4898-B09A-E344381E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Nieves</dc:creator>
  <cp:lastModifiedBy>Jonathan Vazquez</cp:lastModifiedBy>
  <cp:revision>4</cp:revision>
  <cp:lastPrinted>2020-09-30T17:32:00Z</cp:lastPrinted>
  <dcterms:created xsi:type="dcterms:W3CDTF">2022-05-16T19:58:00Z</dcterms:created>
  <dcterms:modified xsi:type="dcterms:W3CDTF">2022-05-24T16:59:00Z</dcterms:modified>
</cp:coreProperties>
</file>